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6383" w14:textId="77777777" w:rsidR="00AC2DB8" w:rsidRPr="00404F34" w:rsidRDefault="006E41B6" w:rsidP="006E41B6">
      <w:pPr>
        <w:spacing w:line="216" w:lineRule="auto"/>
        <w:jc w:val="center"/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</w:pPr>
      <w:r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>Меры поддержки</w:t>
      </w:r>
      <w:r w:rsidR="00AC2DB8"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 xml:space="preserve">, предоставляемые </w:t>
      </w:r>
    </w:p>
    <w:p w14:paraId="42D2591A" w14:textId="77777777" w:rsidR="00012438" w:rsidRPr="00404F34" w:rsidRDefault="006E41B6" w:rsidP="006E41B6">
      <w:pPr>
        <w:spacing w:line="216" w:lineRule="auto"/>
        <w:jc w:val="center"/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</w:pPr>
      <w:r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 xml:space="preserve"> Фонд</w:t>
      </w:r>
      <w:r w:rsidR="00AC2DB8"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>ом «Аген</w:t>
      </w:r>
      <w:r w:rsidR="000E447E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>т</w:t>
      </w:r>
      <w:r w:rsidR="00AC2DB8"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>ство ЯНАО</w:t>
      </w:r>
      <w:r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 xml:space="preserve"> «Мой бизнес»</w:t>
      </w:r>
      <w:r w:rsidR="00AC2DB8" w:rsidRPr="00404F34">
        <w:rPr>
          <w:rFonts w:ascii="Liberation Serif" w:eastAsia="Calibri" w:hAnsi="Liberation Serif" w:cs="Liberation Serif"/>
          <w:b/>
          <w:color w:val="000000" w:themeColor="text1"/>
          <w:sz w:val="32"/>
          <w:szCs w:val="32"/>
        </w:rPr>
        <w:t>»</w:t>
      </w:r>
    </w:p>
    <w:p w14:paraId="1AB12359" w14:textId="77777777" w:rsidR="00456BCB" w:rsidRPr="00456BCB" w:rsidRDefault="00456BCB" w:rsidP="00456BCB">
      <w:pPr>
        <w:pStyle w:val="BespokeBasic"/>
        <w:ind w:firstLine="709"/>
        <w:rPr>
          <w:rFonts w:ascii="Liberation Serif" w:hAnsi="Liberation Serif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Меры поддержки, предоставляемые Фондом ЯНАО «Мой бизнес» размещены на сайте </w:t>
      </w:r>
      <w:r>
        <w:rPr>
          <w:rFonts w:ascii="Liberation Serif" w:hAnsi="Liberation Serif" w:cs="Liberation Serif"/>
          <w:sz w:val="28"/>
          <w:szCs w:val="28"/>
        </w:rPr>
        <w:t>mb</w:t>
      </w:r>
      <w:r>
        <w:rPr>
          <w:rFonts w:ascii="Liberation Serif" w:hAnsi="Liberation Serif" w:cs="Liberation Serif"/>
          <w:sz w:val="28"/>
          <w:szCs w:val="28"/>
          <w:lang w:val="ru-RU"/>
        </w:rPr>
        <w:t>89.</w:t>
      </w:r>
      <w:r>
        <w:rPr>
          <w:rFonts w:ascii="Liberation Serif" w:hAnsi="Liberation Serif" w:cs="Liberation Serif"/>
          <w:sz w:val="28"/>
          <w:szCs w:val="28"/>
        </w:rPr>
        <w:t>ru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, телефон: 8-800-350-0089.</w:t>
      </w:r>
      <w:r w:rsidRPr="00494260">
        <w:rPr>
          <w:rFonts w:ascii="Liberation Serif" w:eastAsia="PT Astra Sans" w:hAnsi="Liberation Serif"/>
          <w:kern w:val="24"/>
          <w:sz w:val="28"/>
          <w:szCs w:val="28"/>
          <w:lang w:val="ru-RU"/>
        </w:rPr>
        <w:t xml:space="preserve"> </w:t>
      </w:r>
      <w:r w:rsidRPr="00456BCB">
        <w:rPr>
          <w:rFonts w:ascii="Liberation Serif" w:eastAsia="PT Astra Sans" w:hAnsi="Liberation Serif"/>
          <w:kern w:val="24"/>
          <w:sz w:val="28"/>
          <w:szCs w:val="28"/>
          <w:lang w:val="ru-RU"/>
        </w:rPr>
        <w:t xml:space="preserve">Подача </w:t>
      </w:r>
      <w:r w:rsidRPr="00456BCB">
        <w:rPr>
          <w:rFonts w:ascii="Liberation Serif" w:eastAsia="PT Astra Sans" w:hAnsi="Liberation Serif"/>
          <w:bCs/>
          <w:kern w:val="24"/>
          <w:sz w:val="28"/>
          <w:szCs w:val="28"/>
          <w:lang w:val="ru-RU"/>
        </w:rPr>
        <w:t>онлайн-заявки</w:t>
      </w:r>
      <w:r w:rsidRPr="00456BCB">
        <w:rPr>
          <w:rFonts w:ascii="Liberation Serif" w:eastAsia="PT Astra Sans" w:hAnsi="Liberation Serif"/>
          <w:kern w:val="24"/>
          <w:sz w:val="28"/>
          <w:szCs w:val="28"/>
          <w:lang w:val="ru-RU"/>
        </w:rPr>
        <w:t xml:space="preserve"> с приложением документов</w:t>
      </w:r>
      <w:r>
        <w:rPr>
          <w:rFonts w:ascii="Liberation Serif" w:eastAsia="PT Astra Sans" w:hAnsi="Liberation Serif"/>
          <w:kern w:val="24"/>
          <w:sz w:val="28"/>
          <w:szCs w:val="28"/>
          <w:lang w:val="ru-RU"/>
        </w:rPr>
        <w:t xml:space="preserve"> через  личный кабинет, регистрация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на сайте </w:t>
      </w:r>
      <w:r>
        <w:rPr>
          <w:rFonts w:ascii="Liberation Serif" w:hAnsi="Liberation Serif" w:cs="Liberation Serif"/>
          <w:sz w:val="28"/>
          <w:szCs w:val="28"/>
        </w:rPr>
        <w:t>mb</w:t>
      </w:r>
      <w:r>
        <w:rPr>
          <w:rFonts w:ascii="Liberation Serif" w:hAnsi="Liberation Serif" w:cs="Liberation Serif"/>
          <w:sz w:val="28"/>
          <w:szCs w:val="28"/>
          <w:lang w:val="ru-RU"/>
        </w:rPr>
        <w:t>89.</w:t>
      </w:r>
      <w:r>
        <w:rPr>
          <w:rFonts w:ascii="Liberation Serif" w:hAnsi="Liberation Serif" w:cs="Liberation Serif"/>
          <w:sz w:val="28"/>
          <w:szCs w:val="28"/>
        </w:rPr>
        <w:t>ru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14:paraId="2B978337" w14:textId="77777777" w:rsidR="006E41B6" w:rsidRDefault="006E41B6" w:rsidP="00AD0870">
      <w:pPr>
        <w:pStyle w:val="a4"/>
        <w:spacing w:before="0" w:beforeAutospacing="0" w:after="0" w:afterAutospacing="0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63F85676" w14:textId="0AE0A1B9" w:rsidR="00AC2DB8" w:rsidRDefault="00AC2DB8" w:rsidP="00DE7911">
      <w:pPr>
        <w:pStyle w:val="a4"/>
        <w:spacing w:before="0" w:beforeAutospacing="0" w:after="0" w:afterAutospacing="0"/>
        <w:jc w:val="center"/>
      </w:pPr>
      <w:r w:rsidRPr="006E41B6">
        <w:rPr>
          <w:rFonts w:ascii="Liberation Serif" w:hAnsi="Liberation Serif"/>
          <w:b/>
          <w:sz w:val="28"/>
          <w:szCs w:val="28"/>
        </w:rPr>
        <w:t>КОМПЕНСАЦИ</w:t>
      </w:r>
      <w:r w:rsidR="00C36F04">
        <w:rPr>
          <w:rFonts w:ascii="Liberation Serif" w:hAnsi="Liberation Serif"/>
          <w:b/>
          <w:sz w:val="28"/>
          <w:szCs w:val="28"/>
        </w:rPr>
        <w:t>Я</w:t>
      </w:r>
      <w:r w:rsidRPr="006E41B6">
        <w:rPr>
          <w:rFonts w:ascii="Liberation Serif" w:hAnsi="Liberation Serif"/>
          <w:b/>
          <w:sz w:val="28"/>
          <w:szCs w:val="28"/>
        </w:rPr>
        <w:t xml:space="preserve"> ЧАСТИ ЗАТРАТ, </w:t>
      </w:r>
      <w:r>
        <w:rPr>
          <w:rFonts w:ascii="Liberation Serif" w:hAnsi="Liberation Serif"/>
          <w:b/>
          <w:sz w:val="28"/>
          <w:szCs w:val="28"/>
        </w:rPr>
        <w:t>СВЯЗАННЫХ  С ПОДКЛЮЧЕНИЕМ К СЕТИ ГАЗОРАСПРЕДЕЛЕНИЯ (ГАЗОПОТРЕБЛЕНИЯ), И (ИЛИ) ЭЛЕКТРОСНАБЖЕНИЯ, И (ИЛИ) ВОДОСНАБЖЕНИЯ, И (ИЛИ) ВОДООТВЕДЕНИЯ, И (ИЛИ) ТЕПЛОСНАБЖЕНИЯ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02101" w:rsidRPr="00AC2DB8" w14:paraId="25D78BB3" w14:textId="77777777" w:rsidTr="00456BCB">
        <w:tc>
          <w:tcPr>
            <w:tcW w:w="3085" w:type="dxa"/>
          </w:tcPr>
          <w:p w14:paraId="4919E0C8" w14:textId="77777777" w:rsidR="00702101" w:rsidRPr="00AC2DB8" w:rsidRDefault="00702101" w:rsidP="006E6BFE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6521" w:type="dxa"/>
          </w:tcPr>
          <w:p w14:paraId="00D1326D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748823EF" w14:textId="77777777" w:rsidR="00702101" w:rsidRPr="00AC2DB8" w:rsidRDefault="00702101" w:rsidP="006E6BFE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702101" w:rsidRPr="00AC2DB8" w14:paraId="505DDC37" w14:textId="77777777" w:rsidTr="00456BCB">
        <w:tc>
          <w:tcPr>
            <w:tcW w:w="3085" w:type="dxa"/>
          </w:tcPr>
          <w:p w14:paraId="59172B6A" w14:textId="77777777" w:rsidR="00702101" w:rsidRPr="00AC2DB8" w:rsidRDefault="00702101" w:rsidP="006E6BFE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-  не более </w:t>
            </w:r>
            <w:r w:rsidRPr="00AC2DB8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50% от суммы затрат</w:t>
            </w:r>
            <w:r w:rsidRPr="00AC2DB8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; - не более </w:t>
            </w:r>
            <w:r w:rsidRPr="00AC2DB8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3 000 000 рублей</w:t>
            </w:r>
          </w:p>
        </w:tc>
        <w:tc>
          <w:tcPr>
            <w:tcW w:w="6521" w:type="dxa"/>
          </w:tcPr>
          <w:p w14:paraId="68E97618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Расходы с целью оснащения объектов капитального строительства системами коммунального снабжения:</w:t>
            </w:r>
          </w:p>
          <w:p w14:paraId="5F6468D5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водоснабжение;</w:t>
            </w:r>
          </w:p>
          <w:p w14:paraId="2A16A5B9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водоотведение</w:t>
            </w:r>
          </w:p>
          <w:p w14:paraId="41E064BA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газоснабжение;</w:t>
            </w:r>
          </w:p>
          <w:p w14:paraId="58850817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теплоснабжение;</w:t>
            </w:r>
          </w:p>
          <w:p w14:paraId="02943001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электроснабжение.</w:t>
            </w:r>
          </w:p>
          <w:p w14:paraId="0A023B15" w14:textId="77777777" w:rsidR="00702101" w:rsidRPr="00AC2DB8" w:rsidRDefault="00702101" w:rsidP="006E41B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Компенсации подлежат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понесенные и планируемые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расходы по договорам, заключенным не ранее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01.12.2023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12A14843" w14:textId="77777777" w:rsidR="00702101" w:rsidRPr="00AC2DB8" w:rsidRDefault="00702101" w:rsidP="006E6BFE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3BD6092D" w14:textId="77777777" w:rsidR="00AD0870" w:rsidRDefault="00AD0870" w:rsidP="006E6BFE">
      <w:pPr>
        <w:ind w:firstLine="567"/>
        <w:jc w:val="both"/>
        <w:rPr>
          <w:rFonts w:ascii="Liberation Serif" w:eastAsia="PT Astra Sans" w:hAnsi="Liberation Serif" w:cs="Arial"/>
          <w:color w:val="000000" w:themeColor="text1"/>
          <w:sz w:val="28"/>
          <w:szCs w:val="28"/>
        </w:rPr>
      </w:pPr>
    </w:p>
    <w:p w14:paraId="120999E1" w14:textId="596BAB92" w:rsidR="006E41B6" w:rsidRPr="00851D83" w:rsidRDefault="006E41B6" w:rsidP="00DE7911">
      <w:pPr>
        <w:widowControl w:val="0"/>
        <w:autoSpaceDE w:val="0"/>
        <w:autoSpaceDN w:val="0"/>
        <w:jc w:val="center"/>
        <w:rPr>
          <w:rFonts w:ascii="Liberation Serif" w:hAnsi="Liberation Serif" w:cs="Times New Roman"/>
          <w:sz w:val="24"/>
          <w:szCs w:val="24"/>
        </w:rPr>
      </w:pPr>
      <w:r w:rsidRPr="006E41B6">
        <w:rPr>
          <w:rFonts w:ascii="Liberation Serif" w:hAnsi="Liberation Serif"/>
          <w:b/>
          <w:sz w:val="28"/>
          <w:szCs w:val="28"/>
        </w:rPr>
        <w:t>КОМПЕНСАЦИ</w:t>
      </w:r>
      <w:r w:rsidR="00C36F04">
        <w:rPr>
          <w:rFonts w:ascii="Liberation Serif" w:hAnsi="Liberation Serif"/>
          <w:b/>
          <w:sz w:val="28"/>
          <w:szCs w:val="28"/>
        </w:rPr>
        <w:t>Я</w:t>
      </w:r>
      <w:r w:rsidRPr="006E41B6">
        <w:rPr>
          <w:rFonts w:ascii="Liberation Serif" w:hAnsi="Liberation Serif"/>
          <w:b/>
          <w:sz w:val="28"/>
          <w:szCs w:val="28"/>
        </w:rPr>
        <w:t xml:space="preserve"> ЧАСТИ ЗАТРАТ СУБЪЕКТОВ МАЛОГО И СРЕДНЕГО ПРЕДПРИНИМАТЕЛЬСТВА, СВЯЗАННЫХ С ПРИОБРЕТЕНИЕМ И (ИЛИ) ИСПОЛЬЗОВАНИЕМ ФРАНШИЗЫ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2"/>
        <w:gridCol w:w="7214"/>
      </w:tblGrid>
      <w:tr w:rsidR="00494260" w:rsidRPr="00AC2DB8" w14:paraId="3F6CD440" w14:textId="77777777" w:rsidTr="008C54BE">
        <w:tc>
          <w:tcPr>
            <w:tcW w:w="2392" w:type="dxa"/>
          </w:tcPr>
          <w:p w14:paraId="1560FA26" w14:textId="77777777" w:rsidR="00494260" w:rsidRPr="00AC2DB8" w:rsidRDefault="00494260" w:rsidP="00CB5B8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7214" w:type="dxa"/>
          </w:tcPr>
          <w:p w14:paraId="44693A21" w14:textId="77777777" w:rsidR="00494260" w:rsidRPr="00AC2DB8" w:rsidRDefault="00494260" w:rsidP="00CB5B8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13E7D1EB" w14:textId="77777777" w:rsidR="00494260" w:rsidRPr="00AC2DB8" w:rsidRDefault="00494260" w:rsidP="00CB5B8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94260" w:rsidRPr="00AC2DB8" w14:paraId="341EB1B0" w14:textId="77777777" w:rsidTr="008C54BE">
        <w:tc>
          <w:tcPr>
            <w:tcW w:w="2392" w:type="dxa"/>
          </w:tcPr>
          <w:p w14:paraId="4D1777B6" w14:textId="77777777" w:rsidR="00494260" w:rsidRPr="007F09A1" w:rsidRDefault="00494260" w:rsidP="006E41B6">
            <w:pPr>
              <w:pStyle w:val="a4"/>
              <w:spacing w:before="0" w:beforeAutospacing="0" w:after="40" w:afterAutospacing="0" w:line="192" w:lineRule="auto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не более </w:t>
            </w: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90% от суммы затрат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;</w:t>
            </w:r>
          </w:p>
          <w:p w14:paraId="18586081" w14:textId="77777777" w:rsidR="00494260" w:rsidRPr="007F09A1" w:rsidRDefault="00494260" w:rsidP="006E41B6">
            <w:pPr>
              <w:pStyle w:val="a4"/>
              <w:spacing w:before="0" w:beforeAutospacing="0" w:after="40" w:afterAutospacing="0" w:line="192" w:lineRule="auto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не более </w:t>
            </w: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3 000 000 рублей 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(если объем капитальных вложений составляет не менее 10 млн руб. и создается 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lastRenderedPageBreak/>
              <w:t>не менее 5 рабочих мест);</w:t>
            </w:r>
          </w:p>
          <w:p w14:paraId="117AF11C" w14:textId="77777777" w:rsidR="00494260" w:rsidRPr="007F09A1" w:rsidRDefault="00494260" w:rsidP="006E41B6">
            <w:pPr>
              <w:pStyle w:val="a4"/>
              <w:spacing w:before="0" w:beforeAutospacing="0" w:after="0" w:afterAutospacing="0" w:line="192" w:lineRule="auto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не более </w:t>
            </w: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500 000 рублей 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(в остальных случаях).</w:t>
            </w:r>
          </w:p>
          <w:p w14:paraId="34807426" w14:textId="77777777" w:rsidR="00494260" w:rsidRPr="007F09A1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14:paraId="3EF49964" w14:textId="77777777" w:rsidR="00494260" w:rsidRPr="007F09A1" w:rsidRDefault="00494260" w:rsidP="006E41B6">
            <w:pPr>
              <w:pStyle w:val="a4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lastRenderedPageBreak/>
              <w:t xml:space="preserve">Если объем капитальных вложений составляет не менее </w:t>
            </w:r>
          </w:p>
          <w:p w14:paraId="48AD6506" w14:textId="77777777" w:rsidR="00494260" w:rsidRPr="007F09A1" w:rsidRDefault="00494260" w:rsidP="006E41B6">
            <w:pPr>
              <w:pStyle w:val="a4"/>
              <w:spacing w:before="0" w:beforeAutospacing="0" w:after="0" w:afterAutospacing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10 млн руб. и создается не менее 5 рабочих мест:</w:t>
            </w:r>
          </w:p>
          <w:p w14:paraId="3F096CE6" w14:textId="77777777" w:rsidR="00494260" w:rsidRPr="007F09A1" w:rsidRDefault="00494260" w:rsidP="006E41B6">
            <w:pPr>
              <w:pStyle w:val="a4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паушальный взнос;</w:t>
            </w:r>
          </w:p>
          <w:p w14:paraId="67A38599" w14:textId="77777777" w:rsidR="00494260" w:rsidRPr="007F09A1" w:rsidRDefault="00494260" w:rsidP="006E41B6">
            <w:pPr>
              <w:pStyle w:val="a4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роялти;</w:t>
            </w:r>
          </w:p>
          <w:p w14:paraId="07493AD1" w14:textId="77777777" w:rsidR="00494260" w:rsidRPr="007F09A1" w:rsidRDefault="00494260" w:rsidP="006E41B6">
            <w:pPr>
              <w:pStyle w:val="a4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приобретение оборудования, мебели, инвентаря;</w:t>
            </w:r>
          </w:p>
          <w:p w14:paraId="1F621D8C" w14:textId="77777777" w:rsidR="00494260" w:rsidRPr="007F09A1" w:rsidRDefault="00494260" w:rsidP="006E41B6">
            <w:pPr>
              <w:pStyle w:val="a4"/>
              <w:spacing w:before="0" w:beforeAutospacing="0" w:after="6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- обучение персонала.</w:t>
            </w:r>
          </w:p>
          <w:p w14:paraId="1214517D" w14:textId="77777777" w:rsidR="00494260" w:rsidRPr="007F09A1" w:rsidRDefault="00494260" w:rsidP="006E41B6">
            <w:pPr>
              <w:pStyle w:val="a4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В остальных случаях:</w:t>
            </w:r>
          </w:p>
          <w:p w14:paraId="3086E2C8" w14:textId="77777777" w:rsidR="00494260" w:rsidRPr="007F09A1" w:rsidRDefault="00494260" w:rsidP="006E41B6">
            <w:pPr>
              <w:pStyle w:val="a4"/>
              <w:spacing w:before="0" w:beforeAutospacing="0" w:after="60" w:afterAutospacing="0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lastRenderedPageBreak/>
              <w:t>- паушальный взнос.</w:t>
            </w:r>
          </w:p>
          <w:p w14:paraId="41B6D93D" w14:textId="77777777" w:rsidR="00494260" w:rsidRPr="007F09A1" w:rsidRDefault="00494260" w:rsidP="006E41B6">
            <w:pPr>
              <w:pStyle w:val="a4"/>
              <w:spacing w:before="0" w:beforeAutospacing="0" w:after="0" w:afterAutospacing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Компенсации подлежат </w:t>
            </w: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понесенные и планируемые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расходы по договорам франчайзинга, заключенным не ранее </w:t>
            </w:r>
            <w:r w:rsidRPr="007F09A1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01.12.2023</w:t>
            </w:r>
            <w:r w:rsidRPr="007F09A1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1EB8D70C" w14:textId="77777777" w:rsidR="00494260" w:rsidRPr="007F09A1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2BCB6025" w14:textId="77777777" w:rsidR="00021ECC" w:rsidRDefault="00021ECC" w:rsidP="00AD0870">
      <w:pPr>
        <w:pStyle w:val="a4"/>
        <w:spacing w:before="0" w:beforeAutospacing="0" w:after="0" w:afterAutospacing="0"/>
        <w:rPr>
          <w:rFonts w:ascii="Liberation Serif" w:eastAsia="PT Astra Sans" w:hAnsi="Liberation Serif" w:cstheme="minorBidi"/>
          <w:color w:val="0070C0"/>
          <w:kern w:val="24"/>
          <w:sz w:val="21"/>
          <w:szCs w:val="21"/>
        </w:rPr>
      </w:pPr>
    </w:p>
    <w:p w14:paraId="343440C9" w14:textId="77777777" w:rsidR="00AD0870" w:rsidRDefault="00AD0870" w:rsidP="00AD0870">
      <w:pPr>
        <w:pStyle w:val="a4"/>
        <w:spacing w:before="0" w:beforeAutospacing="0" w:after="0" w:afterAutospacing="0" w:line="216" w:lineRule="auto"/>
      </w:pPr>
    </w:p>
    <w:p w14:paraId="2A3C48F8" w14:textId="12C98E7A" w:rsidR="00021ECC" w:rsidRDefault="00AD0870" w:rsidP="00DE7911">
      <w:pPr>
        <w:pStyle w:val="a4"/>
        <w:spacing w:before="0" w:beforeAutospacing="0" w:after="0" w:afterAutospacing="0"/>
        <w:jc w:val="center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  <w:t>ОБУСТРОЙСТВО ПЛОЩАДОК ТКО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2"/>
        <w:gridCol w:w="7214"/>
      </w:tblGrid>
      <w:tr w:rsidR="00494260" w:rsidRPr="00AC2DB8" w14:paraId="42C34302" w14:textId="77777777" w:rsidTr="008C54BE">
        <w:tc>
          <w:tcPr>
            <w:tcW w:w="2392" w:type="dxa"/>
          </w:tcPr>
          <w:p w14:paraId="65C809D7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7214" w:type="dxa"/>
          </w:tcPr>
          <w:p w14:paraId="462E5C57" w14:textId="77777777" w:rsidR="00494260" w:rsidRPr="00AC2DB8" w:rsidRDefault="00494260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7B994A45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94260" w:rsidRPr="00AC2DB8" w14:paraId="437AF0DC" w14:textId="77777777" w:rsidTr="008C54BE">
        <w:tc>
          <w:tcPr>
            <w:tcW w:w="2392" w:type="dxa"/>
          </w:tcPr>
          <w:p w14:paraId="57EE8D00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не более </w:t>
            </w:r>
            <w:r w:rsidRPr="00AC2DB8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 xml:space="preserve">200 000 рублей </w:t>
            </w:r>
            <w:r w:rsidRPr="00AC2DB8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>на 1 площадку ТКО.</w:t>
            </w:r>
          </w:p>
        </w:tc>
        <w:tc>
          <w:tcPr>
            <w:tcW w:w="7214" w:type="dxa"/>
          </w:tcPr>
          <w:p w14:paraId="75A41AB4" w14:textId="77777777" w:rsidR="00494260" w:rsidRPr="00AC2DB8" w:rsidRDefault="00494260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расходы на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выполнение работ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, связанных с обустройством площадки ТКО;</w:t>
            </w:r>
          </w:p>
          <w:p w14:paraId="33A16633" w14:textId="77777777" w:rsidR="00494260" w:rsidRPr="00AC2DB8" w:rsidRDefault="00494260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расходы на приобретение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контейнеров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51DA8147" w14:textId="77777777" w:rsidR="00494260" w:rsidRPr="00AC2DB8" w:rsidRDefault="00494260" w:rsidP="00021ECC">
            <w:pPr>
              <w:pStyle w:val="a4"/>
              <w:spacing w:before="0" w:beforeAutospacing="0" w:after="0" w:afterAutospacing="0" w:line="216" w:lineRule="auto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Компенсации подлежат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понесенные и планируемые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расходы по договорам, заключенным не ранее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01.12.2023</w:t>
            </w:r>
          </w:p>
          <w:p w14:paraId="469E56F6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5E770B6D" w14:textId="77777777" w:rsidR="006E41B6" w:rsidRDefault="006E41B6" w:rsidP="00AD0870">
      <w:pPr>
        <w:pStyle w:val="a4"/>
        <w:spacing w:before="0" w:beforeAutospacing="0" w:after="0" w:afterAutospacing="0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3C7CC849" w14:textId="77777777" w:rsidR="00DE7911" w:rsidRDefault="00DE7911" w:rsidP="00AC2DB8">
      <w:pPr>
        <w:pStyle w:val="a4"/>
        <w:tabs>
          <w:tab w:val="left" w:pos="4678"/>
        </w:tabs>
        <w:spacing w:before="0" w:beforeAutospacing="0" w:after="0" w:afterAutospacing="0"/>
        <w:jc w:val="center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  <w:lang w:val="en-US"/>
        </w:rPr>
      </w:pPr>
    </w:p>
    <w:p w14:paraId="67E58176" w14:textId="01220FEC" w:rsidR="00021ECC" w:rsidRDefault="00EA4207" w:rsidP="00DE7911">
      <w:pPr>
        <w:pStyle w:val="a4"/>
        <w:tabs>
          <w:tab w:val="left" w:pos="4678"/>
        </w:tabs>
        <w:spacing w:before="0" w:beforeAutospacing="0" w:after="0" w:afterAutospacing="0"/>
        <w:jc w:val="center"/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  <w:t>РАЗВИТИЕ МАРКЕТПЛЕЙСОВ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231"/>
        <w:gridCol w:w="3689"/>
        <w:gridCol w:w="3686"/>
      </w:tblGrid>
      <w:tr w:rsidR="00494260" w:rsidRPr="00AC2DB8" w14:paraId="42EF9776" w14:textId="77777777" w:rsidTr="008C54BE">
        <w:tc>
          <w:tcPr>
            <w:tcW w:w="2231" w:type="dxa"/>
          </w:tcPr>
          <w:p w14:paraId="6AA47836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3689" w:type="dxa"/>
          </w:tcPr>
          <w:p w14:paraId="42A4A27B" w14:textId="77777777" w:rsidR="00494260" w:rsidRPr="00AC2DB8" w:rsidRDefault="00494260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40FA33FB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A90238" w14:textId="77777777" w:rsidR="00494260" w:rsidRPr="00AC2DB8" w:rsidRDefault="00494260" w:rsidP="003B0BE4">
            <w:pPr>
              <w:pStyle w:val="a4"/>
              <w:spacing w:before="0" w:beforeAutospacing="0" w:after="2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 xml:space="preserve">Условия выдачи компенсации </w:t>
            </w:r>
          </w:p>
          <w:p w14:paraId="43C6F69C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94260" w:rsidRPr="00AC2DB8" w14:paraId="4961EAD2" w14:textId="77777777" w:rsidTr="008C54BE">
        <w:tc>
          <w:tcPr>
            <w:tcW w:w="2231" w:type="dxa"/>
          </w:tcPr>
          <w:p w14:paraId="7C926D12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- не более </w:t>
            </w:r>
            <w:r w:rsidRPr="00AC2DB8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300 000 рублей</w:t>
            </w:r>
          </w:p>
        </w:tc>
        <w:tc>
          <w:tcPr>
            <w:tcW w:w="3689" w:type="dxa"/>
          </w:tcPr>
          <w:p w14:paraId="186F3843" w14:textId="77777777" w:rsidR="00494260" w:rsidRPr="00AC2DB8" w:rsidRDefault="00494260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расходы на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ремонт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и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брендирование помещения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;</w:t>
            </w:r>
          </w:p>
          <w:p w14:paraId="7DCE2B64" w14:textId="77777777" w:rsidR="00494260" w:rsidRPr="00AC2DB8" w:rsidRDefault="00494260" w:rsidP="00AC2DB8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- расходы на приобретение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мебели 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и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оборудования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 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Поддержка проектов по открытию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 пунктов выдачи заказов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интернет-магазинов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(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  <w:lang w:val="en-US"/>
              </w:rPr>
              <w:t>Ozon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, 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  <w:lang w:val="en-US"/>
              </w:rPr>
              <w:t>Wildberries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, Яндекс Маркет). </w:t>
            </w:r>
          </w:p>
        </w:tc>
        <w:tc>
          <w:tcPr>
            <w:tcW w:w="3686" w:type="dxa"/>
          </w:tcPr>
          <w:p w14:paraId="69639F59" w14:textId="77777777" w:rsidR="00494260" w:rsidRPr="00AC2DB8" w:rsidRDefault="00494260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Только для проектов, реализуемых в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муниципальных районах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. </w:t>
            </w:r>
            <w:r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Компенсации подлежат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понесенные и планируемые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расходы по договорам, заключенным не ранее </w:t>
            </w:r>
            <w:r w:rsidRPr="00AC2DB8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01.12.2023</w:t>
            </w:r>
            <w:r w:rsidRPr="00AC2DB8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2DE51BA2" w14:textId="77777777" w:rsidR="00494260" w:rsidRPr="00AC2DB8" w:rsidRDefault="00494260" w:rsidP="00494260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4C7A5361" w14:textId="77777777" w:rsidR="00EA4207" w:rsidRDefault="00EA4207" w:rsidP="00EA4207">
      <w:pPr>
        <w:pStyle w:val="a4"/>
        <w:spacing w:before="0" w:beforeAutospacing="0" w:after="0" w:afterAutospacing="0"/>
      </w:pPr>
    </w:p>
    <w:p w14:paraId="0BDD88F5" w14:textId="77777777" w:rsidR="00EA4207" w:rsidRDefault="00EA4207" w:rsidP="00EA4207">
      <w:pPr>
        <w:pStyle w:val="a4"/>
        <w:spacing w:before="0" w:beforeAutospacing="0" w:after="0" w:afterAutospacing="0" w:line="216" w:lineRule="auto"/>
      </w:pPr>
    </w:p>
    <w:p w14:paraId="4CDBD4E0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28828638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3BD3767E" w14:textId="4FDD8AC9" w:rsidR="0082121C" w:rsidRDefault="0082121C" w:rsidP="0082121C">
      <w:pPr>
        <w:pStyle w:val="a4"/>
        <w:spacing w:before="0" w:beforeAutospacing="0" w:after="0" w:afterAutospacing="0"/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  <w:t>РАЗВИТИЕ ПОТРЕБИТЕЛЬСКОГО РЫНКА В РАЙОНАХ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494260" w:rsidRPr="00AC2DB8" w14:paraId="5B41A54F" w14:textId="77777777" w:rsidTr="008C54BE">
        <w:tc>
          <w:tcPr>
            <w:tcW w:w="2943" w:type="dxa"/>
          </w:tcPr>
          <w:p w14:paraId="4AD281E2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6096" w:type="dxa"/>
          </w:tcPr>
          <w:p w14:paraId="08CD8B34" w14:textId="77777777" w:rsidR="00494260" w:rsidRPr="00AC2DB8" w:rsidRDefault="00494260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50620409" w14:textId="77777777" w:rsidR="00494260" w:rsidRPr="00AC2DB8" w:rsidRDefault="00494260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94260" w:rsidRPr="0082121C" w14:paraId="285506FA" w14:textId="77777777" w:rsidTr="00456BCB">
        <w:tc>
          <w:tcPr>
            <w:tcW w:w="2943" w:type="dxa"/>
          </w:tcPr>
          <w:p w14:paraId="006FB1F4" w14:textId="77777777" w:rsidR="00494260" w:rsidRPr="0082121C" w:rsidRDefault="00494260" w:rsidP="0082121C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lastRenderedPageBreak/>
              <w:t xml:space="preserve">не более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50% от суммы затрат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;</w:t>
            </w:r>
          </w:p>
          <w:p w14:paraId="580A807B" w14:textId="77777777" w:rsidR="00494260" w:rsidRPr="0082121C" w:rsidRDefault="00494260" w:rsidP="0082121C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- не более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1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  <w:lang w:val="en-US"/>
              </w:rPr>
              <w:t xml:space="preserve"> 0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00 000 рублей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25EFDA49" w14:textId="77777777" w:rsidR="00494260" w:rsidRPr="0082121C" w:rsidRDefault="00494260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D95DB29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Расходы на приобретение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модульных конструкций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,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мебели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,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 xml:space="preserve"> оборудования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,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 xml:space="preserve"> специализированного инвентаря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7905C062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Поддержка проектов по направлениям:</w:t>
            </w:r>
          </w:p>
          <w:p w14:paraId="6CB25F9E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- автосервис;</w:t>
            </w:r>
          </w:p>
          <w:p w14:paraId="120B1F85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- индустрия красоты;</w:t>
            </w:r>
          </w:p>
          <w:p w14:paraId="4FC4F32E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- общественное питание;</w:t>
            </w:r>
          </w:p>
          <w:p w14:paraId="51B1F896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- розничная торговля;</w:t>
            </w:r>
          </w:p>
          <w:p w14:paraId="339A7A45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- прочие услуги.</w:t>
            </w:r>
          </w:p>
          <w:p w14:paraId="4851727F" w14:textId="77777777" w:rsidR="00494260" w:rsidRPr="0082121C" w:rsidRDefault="00494260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Только для проектов, реализуемых в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муниципальных районах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77A24C46" w14:textId="77777777" w:rsidR="00494260" w:rsidRPr="0082121C" w:rsidRDefault="00494260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60F96DE0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14858F7C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03BDC86C" w14:textId="1A1C6F10" w:rsidR="0082121C" w:rsidRDefault="0082121C" w:rsidP="00DE7911">
      <w:pPr>
        <w:pStyle w:val="a4"/>
        <w:spacing w:before="0" w:beforeAutospacing="0" w:after="0" w:afterAutospacing="0"/>
        <w:jc w:val="center"/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  <w:t>ПРИДОРОЖНЫЙ СЕРВИС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095"/>
        <w:gridCol w:w="3400"/>
        <w:gridCol w:w="3544"/>
      </w:tblGrid>
      <w:tr w:rsidR="008C54BE" w:rsidRPr="00AC2DB8" w14:paraId="15A8F5B6" w14:textId="77777777" w:rsidTr="008C54BE">
        <w:tc>
          <w:tcPr>
            <w:tcW w:w="2095" w:type="dxa"/>
          </w:tcPr>
          <w:p w14:paraId="22BE9427" w14:textId="77777777" w:rsidR="008C54BE" w:rsidRPr="00AC2DB8" w:rsidRDefault="008C54BE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3400" w:type="dxa"/>
          </w:tcPr>
          <w:p w14:paraId="0446697F" w14:textId="77777777" w:rsidR="008C54BE" w:rsidRPr="00AC2DB8" w:rsidRDefault="008C54BE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Предмет компенсации</w:t>
            </w:r>
          </w:p>
          <w:p w14:paraId="1C49F200" w14:textId="77777777" w:rsidR="008C54BE" w:rsidRPr="00AC2DB8" w:rsidRDefault="008C54BE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D59AB4" w14:textId="77777777" w:rsidR="008C54BE" w:rsidRPr="00AC2DB8" w:rsidRDefault="008C54BE" w:rsidP="003B0BE4">
            <w:pPr>
              <w:pStyle w:val="a4"/>
              <w:spacing w:before="0" w:beforeAutospacing="0" w:after="2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AC2DB8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 xml:space="preserve">Условия выдачи компенсации </w:t>
            </w:r>
          </w:p>
          <w:p w14:paraId="2C9CC7C7" w14:textId="77777777" w:rsidR="008C54BE" w:rsidRPr="00AC2DB8" w:rsidRDefault="008C54BE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8C54BE" w:rsidRPr="0082121C" w14:paraId="3D674627" w14:textId="77777777" w:rsidTr="008C54BE">
        <w:tc>
          <w:tcPr>
            <w:tcW w:w="2095" w:type="dxa"/>
          </w:tcPr>
          <w:p w14:paraId="0DE7077C" w14:textId="77777777" w:rsidR="008C54BE" w:rsidRPr="0082121C" w:rsidRDefault="008C54BE" w:rsidP="0082121C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не более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50% от суммы затрат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;</w:t>
            </w:r>
          </w:p>
          <w:p w14:paraId="7316D4A5" w14:textId="77777777" w:rsidR="008C54BE" w:rsidRPr="0082121C" w:rsidRDefault="008C54BE" w:rsidP="0082121C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- не более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1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  <w:lang w:val="en-US"/>
              </w:rPr>
              <w:t xml:space="preserve"> 0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00 000 рублей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4DE8AB69" w14:textId="77777777" w:rsidR="008C54BE" w:rsidRPr="0082121C" w:rsidRDefault="008C54BE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3400" w:type="dxa"/>
          </w:tcPr>
          <w:p w14:paraId="7204C384" w14:textId="77777777" w:rsidR="008C54BE" w:rsidRPr="0082121C" w:rsidRDefault="008C54BE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Расходы на приобретение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мебели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,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 xml:space="preserve"> оборудования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,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 xml:space="preserve"> специализированного инвентаря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3BCDA021" w14:textId="77777777" w:rsidR="008C54BE" w:rsidRPr="0082121C" w:rsidRDefault="008C54BE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Поддержка проектов по созданию и модернизации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объектов придорожного сервиса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: гостиницы, кемпинги, пункты питания и торговли, СТО, многофункциональные комплексы.</w:t>
            </w:r>
          </w:p>
          <w:p w14:paraId="5A84F185" w14:textId="77777777" w:rsidR="008C54BE" w:rsidRPr="0082121C" w:rsidRDefault="008C54BE" w:rsidP="0082121C">
            <w:pPr>
              <w:pStyle w:val="a4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Территория реализуемого проекта 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lastRenderedPageBreak/>
              <w:t xml:space="preserve">прилегает к участку автомобильной дороги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«Сургут - Салехард»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>.</w:t>
            </w:r>
          </w:p>
          <w:p w14:paraId="39326BDC" w14:textId="77777777" w:rsidR="008C54BE" w:rsidRPr="0082121C" w:rsidRDefault="008C54BE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60AA04" w14:textId="77777777" w:rsidR="008C54BE" w:rsidRPr="0082121C" w:rsidRDefault="008C54BE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lastRenderedPageBreak/>
              <w:t xml:space="preserve">Обязательное условие – подтверждено долгосрочное </w:t>
            </w:r>
            <w:r w:rsidRPr="0082121C">
              <w:rPr>
                <w:rFonts w:ascii="Liberation Serif" w:eastAsia="PT Astra Sans" w:hAnsi="Liberation Serif" w:cs="Arial"/>
                <w:bCs/>
                <w:sz w:val="28"/>
                <w:szCs w:val="28"/>
              </w:rPr>
              <w:t>право использования земельного участка</w:t>
            </w:r>
            <w:r w:rsidRPr="0082121C">
              <w:rPr>
                <w:rFonts w:ascii="Liberation Serif" w:eastAsia="PT Astra Sans" w:hAnsi="Liberation Serif" w:cs="Arial"/>
                <w:sz w:val="28"/>
                <w:szCs w:val="28"/>
              </w:rPr>
              <w:t xml:space="preserve"> в рамках реализации проекта</w:t>
            </w:r>
          </w:p>
        </w:tc>
      </w:tr>
    </w:tbl>
    <w:p w14:paraId="3DFB12D2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724547F3" w14:textId="77777777" w:rsidR="0082121C" w:rsidRDefault="0082121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</w:pPr>
    </w:p>
    <w:p w14:paraId="66E62D63" w14:textId="77777777" w:rsidR="00021ECC" w:rsidRDefault="00EA4207" w:rsidP="00404F34">
      <w:pPr>
        <w:pStyle w:val="a4"/>
        <w:spacing w:before="0" w:beforeAutospacing="0" w:after="0" w:afterAutospacing="0" w:line="216" w:lineRule="auto"/>
        <w:jc w:val="center"/>
        <w:rPr>
          <w:rFonts w:ascii="Liberation Serif" w:eastAsia="PT Astra Sans" w:hAnsi="Liberation Serif" w:cstheme="minorBidi"/>
          <w:b/>
          <w:bCs/>
          <w:color w:val="0070C0"/>
          <w:kern w:val="24"/>
          <w:sz w:val="28"/>
          <w:szCs w:val="28"/>
        </w:rPr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32"/>
          <w:szCs w:val="32"/>
        </w:rPr>
        <w:t>ГРАНТЫ СОЦИАЛЬНЫМ ПРЕДПРИЯТИЯМ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404F34" w:rsidRPr="00404F34" w14:paraId="768A5CDA" w14:textId="77777777" w:rsidTr="00404F34">
        <w:tc>
          <w:tcPr>
            <w:tcW w:w="2392" w:type="dxa"/>
          </w:tcPr>
          <w:p w14:paraId="6193258D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2961" w:type="dxa"/>
          </w:tcPr>
          <w:p w14:paraId="65148589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Целевое использование гранта</w:t>
            </w: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5F53C783" w14:textId="77777777" w:rsidR="00021ECC" w:rsidRPr="00404F34" w:rsidRDefault="00021ECC" w:rsidP="003B0BE4">
            <w:pPr>
              <w:pStyle w:val="a4"/>
              <w:spacing w:before="0" w:beforeAutospacing="0" w:after="2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Условия выдачи гранта</w:t>
            </w:r>
          </w:p>
          <w:p w14:paraId="2C19D843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04F34" w:rsidRPr="00404F34" w14:paraId="0F45587D" w14:textId="77777777" w:rsidTr="00404F34">
        <w:tc>
          <w:tcPr>
            <w:tcW w:w="2392" w:type="dxa"/>
          </w:tcPr>
          <w:p w14:paraId="35190138" w14:textId="77777777" w:rsidR="00021ECC" w:rsidRPr="00404F34" w:rsidRDefault="00021ECC" w:rsidP="00021ECC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- не более </w:t>
            </w:r>
            <w:r w:rsidRPr="00404F34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1 000 000 рублей</w:t>
            </w:r>
          </w:p>
        </w:tc>
        <w:tc>
          <w:tcPr>
            <w:tcW w:w="2961" w:type="dxa"/>
          </w:tcPr>
          <w:p w14:paraId="1B509C16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расходы на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реализацию социального проекта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7E80AA31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Для действующих субъектов МСП, признанных социальным предприятием в рамках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региональных полномочий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 Аналог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 xml:space="preserve"> федеральной поддержки 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(гранты социальным предприятиям).</w:t>
            </w:r>
          </w:p>
          <w:p w14:paraId="290E0E77" w14:textId="77777777" w:rsidR="00021ECC" w:rsidRPr="00404F34" w:rsidRDefault="00021ECC" w:rsidP="003B0B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B4DBE07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07FE15F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Гранты распределяются на конкурсной основе.</w:t>
            </w:r>
          </w:p>
          <w:p w14:paraId="14F5B04A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Участвовать в конкурсе могут только предприятия, признанные социальными в рамках региональных полномочий.</w:t>
            </w:r>
          </w:p>
          <w:p w14:paraId="3078B1E5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Обязательное условие –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софинасирование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в объеме </w:t>
            </w:r>
          </w:p>
          <w:p w14:paraId="214D5BB6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не менее 25%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 от суммы предоставляемого гранта.</w:t>
            </w:r>
          </w:p>
          <w:p w14:paraId="2FC40D77" w14:textId="77777777" w:rsidR="00021ECC" w:rsidRPr="00404F34" w:rsidRDefault="00021ECC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7260671C" w14:textId="77777777" w:rsidR="00021ECC" w:rsidRDefault="00021EC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70C0"/>
          <w:kern w:val="24"/>
          <w:sz w:val="28"/>
          <w:szCs w:val="28"/>
        </w:rPr>
      </w:pPr>
    </w:p>
    <w:p w14:paraId="776083BF" w14:textId="77777777" w:rsidR="00021ECC" w:rsidRDefault="00021ECC" w:rsidP="00EA4207">
      <w:pPr>
        <w:pStyle w:val="a4"/>
        <w:spacing w:before="0" w:beforeAutospacing="0" w:after="0" w:afterAutospacing="0" w:line="216" w:lineRule="auto"/>
        <w:rPr>
          <w:rFonts w:ascii="Liberation Serif" w:eastAsia="PT Astra Sans" w:hAnsi="Liberation Serif" w:cstheme="minorBidi"/>
          <w:b/>
          <w:bCs/>
          <w:color w:val="0070C0"/>
          <w:kern w:val="24"/>
          <w:sz w:val="28"/>
          <w:szCs w:val="28"/>
        </w:rPr>
      </w:pPr>
    </w:p>
    <w:p w14:paraId="17030BF8" w14:textId="77777777" w:rsidR="00EA4207" w:rsidRDefault="00EA4207" w:rsidP="00404F34">
      <w:pPr>
        <w:pStyle w:val="a4"/>
        <w:spacing w:before="0" w:beforeAutospacing="0" w:after="0" w:afterAutospacing="0"/>
        <w:jc w:val="center"/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28"/>
          <w:szCs w:val="28"/>
        </w:rPr>
        <w:t>ГРАНТЫ НА РЕАЛИЗАЦИЮ ДЕТСКИХ ПРОЕКТОВ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3827"/>
      </w:tblGrid>
      <w:tr w:rsidR="00404F34" w:rsidRPr="00404F34" w14:paraId="4F2CCF84" w14:textId="77777777" w:rsidTr="00404F34">
        <w:tc>
          <w:tcPr>
            <w:tcW w:w="2392" w:type="dxa"/>
          </w:tcPr>
          <w:p w14:paraId="68D8927B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3103" w:type="dxa"/>
          </w:tcPr>
          <w:p w14:paraId="57785538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Целевое использование гранта</w:t>
            </w: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E6A2BB2" w14:textId="77777777" w:rsidR="00021ECC" w:rsidRPr="00404F34" w:rsidRDefault="00021ECC" w:rsidP="003B0BE4">
            <w:pPr>
              <w:pStyle w:val="a4"/>
              <w:spacing w:before="0" w:beforeAutospacing="0" w:after="2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Условия выдачи гранта</w:t>
            </w:r>
          </w:p>
          <w:p w14:paraId="0A1B2A27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04F34" w:rsidRPr="00404F34" w14:paraId="4E00EB5D" w14:textId="77777777" w:rsidTr="00404F34">
        <w:tc>
          <w:tcPr>
            <w:tcW w:w="2392" w:type="dxa"/>
          </w:tcPr>
          <w:p w14:paraId="0521E162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1 000 000 рублей</w:t>
            </w:r>
          </w:p>
        </w:tc>
        <w:tc>
          <w:tcPr>
            <w:tcW w:w="3103" w:type="dxa"/>
          </w:tcPr>
          <w:p w14:paraId="7FD02BB0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>оплата аренды, покупка недвижимого имущества, приобретение мебели, оборудования, специализированного инвентаря.</w:t>
            </w:r>
          </w:p>
        </w:tc>
        <w:tc>
          <w:tcPr>
            <w:tcW w:w="3827" w:type="dxa"/>
          </w:tcPr>
          <w:p w14:paraId="7028FCE4" w14:textId="77777777" w:rsidR="00021ECC" w:rsidRPr="00404F34" w:rsidRDefault="00021ECC" w:rsidP="00021EC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Обязательное условие – проект должен быть запущен в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текущем году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6F7A9DB4" w14:textId="77777777" w:rsidR="00021ECC" w:rsidRPr="00404F34" w:rsidRDefault="00021ECC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</w:tr>
    </w:tbl>
    <w:p w14:paraId="14523B0F" w14:textId="77777777" w:rsidR="00021ECC" w:rsidRDefault="00021ECC" w:rsidP="00EA4207">
      <w:pPr>
        <w:pStyle w:val="a4"/>
        <w:spacing w:before="0" w:beforeAutospacing="0" w:after="0" w:afterAutospacing="0"/>
      </w:pPr>
    </w:p>
    <w:p w14:paraId="31B073FC" w14:textId="77777777" w:rsidR="00375664" w:rsidRDefault="00375664" w:rsidP="00EA4207">
      <w:pPr>
        <w:pStyle w:val="a4"/>
        <w:spacing w:before="0" w:beforeAutospacing="0" w:after="120" w:afterAutospacing="0"/>
        <w:rPr>
          <w:rFonts w:ascii="Liberation Serif" w:eastAsia="PT Astra Sans" w:hAnsi="Liberation Serif" w:cstheme="minorBidi"/>
          <w:color w:val="0070C0"/>
          <w:kern w:val="24"/>
        </w:rPr>
      </w:pPr>
    </w:p>
    <w:p w14:paraId="595E539A" w14:textId="77777777" w:rsidR="00375664" w:rsidRDefault="00375664" w:rsidP="00404F34">
      <w:pPr>
        <w:pStyle w:val="a4"/>
        <w:spacing w:before="0" w:beforeAutospacing="0" w:after="0" w:afterAutospacing="0"/>
        <w:jc w:val="center"/>
      </w:pPr>
      <w:r>
        <w:rPr>
          <w:rFonts w:ascii="Liberation Serif" w:eastAsia="PT Astra Sans" w:hAnsi="Liberation Serif" w:cstheme="minorBidi"/>
          <w:b/>
          <w:bCs/>
          <w:color w:val="000000" w:themeColor="text1"/>
          <w:kern w:val="24"/>
          <w:sz w:val="28"/>
          <w:szCs w:val="28"/>
        </w:rPr>
        <w:lastRenderedPageBreak/>
        <w:t>КОМПЕНСАЦИЯ ЗАТРАТ НА ОРГАНИЗАЦИЮ ДЕТСКИХ ПРОСТРАНСТВ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3827"/>
      </w:tblGrid>
      <w:tr w:rsidR="00404F34" w:rsidRPr="00404F34" w14:paraId="70E22350" w14:textId="77777777" w:rsidTr="008C54BE">
        <w:tc>
          <w:tcPr>
            <w:tcW w:w="2392" w:type="dxa"/>
          </w:tcPr>
          <w:p w14:paraId="084ECE19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Сумма средств на 1-го получателя</w:t>
            </w:r>
          </w:p>
        </w:tc>
        <w:tc>
          <w:tcPr>
            <w:tcW w:w="3103" w:type="dxa"/>
          </w:tcPr>
          <w:p w14:paraId="52455C1D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b/>
                <w:bCs/>
                <w:kern w:val="24"/>
                <w:sz w:val="28"/>
                <w:szCs w:val="28"/>
              </w:rPr>
              <w:t>Целевое использование гранта</w:t>
            </w: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49EBA5DE" w14:textId="77777777" w:rsidR="00021ECC" w:rsidRPr="00404F34" w:rsidRDefault="00021ECC" w:rsidP="003B0BE4">
            <w:pPr>
              <w:pStyle w:val="a4"/>
              <w:spacing w:before="0" w:beforeAutospacing="0" w:after="20" w:afterAutospacing="0"/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b/>
                <w:bCs/>
                <w:kern w:val="24"/>
                <w:sz w:val="28"/>
                <w:szCs w:val="28"/>
              </w:rPr>
              <w:t>Условия выдачи гранта</w:t>
            </w:r>
          </w:p>
          <w:p w14:paraId="70470D9D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b/>
                <w:sz w:val="28"/>
                <w:szCs w:val="28"/>
              </w:rPr>
            </w:pPr>
          </w:p>
        </w:tc>
      </w:tr>
      <w:tr w:rsidR="00404F34" w:rsidRPr="00404F34" w14:paraId="0C307F2B" w14:textId="77777777" w:rsidTr="008C54BE">
        <w:tc>
          <w:tcPr>
            <w:tcW w:w="2392" w:type="dxa"/>
          </w:tcPr>
          <w:p w14:paraId="2E71A7D4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/>
                <w:kern w:val="24"/>
                <w:sz w:val="28"/>
                <w:szCs w:val="28"/>
              </w:rPr>
              <w:t xml:space="preserve">не более </w:t>
            </w:r>
            <w:r w:rsidRPr="00404F34">
              <w:rPr>
                <w:rFonts w:ascii="Liberation Serif" w:eastAsia="PT Astra Sans" w:hAnsi="Liberation Serif"/>
                <w:bCs/>
                <w:kern w:val="24"/>
                <w:sz w:val="28"/>
                <w:szCs w:val="28"/>
              </w:rPr>
              <w:t>300 000 рублей</w:t>
            </w:r>
          </w:p>
        </w:tc>
        <w:tc>
          <w:tcPr>
            <w:tcW w:w="3103" w:type="dxa"/>
          </w:tcPr>
          <w:p w14:paraId="59403BEB" w14:textId="77777777" w:rsidR="00021ECC" w:rsidRPr="00404F34" w:rsidRDefault="00021ECC" w:rsidP="00021ECC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Компенсируются фактически произведенные или планируемые расходы субъектов МСП, связанные с приобретением конструкций, мебели, оборудования и инвентаря для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организации детских пространств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  <w:p w14:paraId="1047804A" w14:textId="77777777" w:rsidR="00021ECC" w:rsidRPr="00404F34" w:rsidRDefault="00021ECC" w:rsidP="003B0BE4">
            <w:pPr>
              <w:jc w:val="both"/>
              <w:rPr>
                <w:rFonts w:ascii="Liberation Serif" w:eastAsia="PT Astra Sans" w:hAnsi="Liberation Serif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114929" w14:textId="77777777" w:rsidR="00021ECC" w:rsidRPr="00404F34" w:rsidRDefault="00021ECC" w:rsidP="003B0BE4">
            <w:pPr>
              <w:pStyle w:val="a4"/>
              <w:spacing w:before="0" w:beforeAutospacing="0" w:after="0" w:afterAutospacing="0"/>
              <w:rPr>
                <w:rFonts w:ascii="Liberation Serif" w:eastAsia="PT Astra Sans" w:hAnsi="Liberation Serif" w:cs="Arial"/>
                <w:sz w:val="28"/>
                <w:szCs w:val="28"/>
              </w:rPr>
            </w:pP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 xml:space="preserve">детское пространство должно быть запущено в </w:t>
            </w:r>
            <w:r w:rsidRPr="00404F34">
              <w:rPr>
                <w:rFonts w:ascii="Liberation Serif" w:eastAsia="PT Astra Sans" w:hAnsi="Liberation Serif" w:cstheme="minorBidi"/>
                <w:bCs/>
                <w:kern w:val="24"/>
                <w:sz w:val="28"/>
                <w:szCs w:val="28"/>
              </w:rPr>
              <w:t>текущем году</w:t>
            </w:r>
            <w:r w:rsidRPr="00404F34">
              <w:rPr>
                <w:rFonts w:ascii="Liberation Serif" w:eastAsia="PT Astra Sans" w:hAnsi="Liberation Serif" w:cstheme="minorBidi"/>
                <w:kern w:val="24"/>
                <w:sz w:val="28"/>
                <w:szCs w:val="28"/>
              </w:rPr>
              <w:t>.</w:t>
            </w:r>
          </w:p>
        </w:tc>
      </w:tr>
    </w:tbl>
    <w:p w14:paraId="3B8B3CDC" w14:textId="77777777" w:rsidR="00375664" w:rsidRDefault="00375664" w:rsidP="00EA4207">
      <w:pPr>
        <w:pStyle w:val="a4"/>
        <w:spacing w:before="0" w:beforeAutospacing="0" w:after="120" w:afterAutospacing="0"/>
        <w:rPr>
          <w:rFonts w:ascii="Liberation Serif" w:eastAsia="PT Astra Sans" w:hAnsi="Liberation Serif" w:cstheme="minorBidi"/>
          <w:color w:val="0070C0"/>
          <w:kern w:val="24"/>
        </w:rPr>
      </w:pPr>
    </w:p>
    <w:sectPr w:rsidR="0037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PT Astra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95F6B"/>
    <w:multiLevelType w:val="hybridMultilevel"/>
    <w:tmpl w:val="ADC844E4"/>
    <w:lvl w:ilvl="0" w:tplc="3C725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ED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2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88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EC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0E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4C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22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202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F"/>
    <w:rsid w:val="00012438"/>
    <w:rsid w:val="00021ECC"/>
    <w:rsid w:val="00025C65"/>
    <w:rsid w:val="000E447E"/>
    <w:rsid w:val="00105F16"/>
    <w:rsid w:val="00375664"/>
    <w:rsid w:val="003B3943"/>
    <w:rsid w:val="00404F34"/>
    <w:rsid w:val="00456BCB"/>
    <w:rsid w:val="0046619E"/>
    <w:rsid w:val="00494260"/>
    <w:rsid w:val="00496BEF"/>
    <w:rsid w:val="004A1EF7"/>
    <w:rsid w:val="006E41B6"/>
    <w:rsid w:val="006E6BFE"/>
    <w:rsid w:val="00702101"/>
    <w:rsid w:val="007D7F62"/>
    <w:rsid w:val="007F09A1"/>
    <w:rsid w:val="0082121C"/>
    <w:rsid w:val="00846B24"/>
    <w:rsid w:val="008C54BE"/>
    <w:rsid w:val="00AC2DB8"/>
    <w:rsid w:val="00AD0870"/>
    <w:rsid w:val="00C36F04"/>
    <w:rsid w:val="00DE7911"/>
    <w:rsid w:val="00EA4207"/>
    <w:rsid w:val="00EE731C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2DAC"/>
  <w15:docId w15:val="{C8C0F4D7-B43F-40F7-8019-68BC38A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D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E41B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41B6"/>
    <w:rPr>
      <w:rFonts w:ascii="Segoe UI" w:eastAsia="Times New Roman" w:hAnsi="Segoe UI" w:cs="Segoe U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F62"/>
    <w:rPr>
      <w:rFonts w:ascii="Tahoma" w:hAnsi="Tahoma" w:cs="Tahoma"/>
      <w:sz w:val="16"/>
      <w:szCs w:val="16"/>
    </w:rPr>
  </w:style>
  <w:style w:type="paragraph" w:customStyle="1" w:styleId="BespokeBasic">
    <w:name w:val="Bespoke Basic"/>
    <w:basedOn w:val="a"/>
    <w:qFormat/>
    <w:rsid w:val="00494260"/>
    <w:pPr>
      <w:widowControl w:val="0"/>
      <w:suppressAutoHyphens/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Салиндер Ганна Анатольевна</dc:creator>
  <cp:lastModifiedBy>Manager</cp:lastModifiedBy>
  <cp:revision>3</cp:revision>
  <cp:lastPrinted>2024-06-13T12:14:00Z</cp:lastPrinted>
  <dcterms:created xsi:type="dcterms:W3CDTF">2024-06-17T04:50:00Z</dcterms:created>
  <dcterms:modified xsi:type="dcterms:W3CDTF">2024-06-17T05:18:00Z</dcterms:modified>
</cp:coreProperties>
</file>